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02C" w:rsidRPr="00280138" w:rsidRDefault="0026002C" w:rsidP="002600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80138">
        <w:rPr>
          <w:rFonts w:ascii="Times New Roman" w:hAnsi="Times New Roman"/>
          <w:b/>
          <w:sz w:val="24"/>
          <w:szCs w:val="24"/>
          <w:lang w:eastAsia="ru-RU"/>
        </w:rPr>
        <w:t xml:space="preserve">Перечень вопросов для </w:t>
      </w:r>
      <w:r w:rsidRPr="00280138">
        <w:rPr>
          <w:rFonts w:ascii="Times New Roman" w:hAnsi="Times New Roman"/>
          <w:b/>
          <w:iCs/>
          <w:sz w:val="24"/>
          <w:szCs w:val="24"/>
        </w:rPr>
        <w:t xml:space="preserve">дифференцированного зачёта по дисциплине                       </w:t>
      </w:r>
      <w:proofErr w:type="gramStart"/>
      <w:r w:rsidRPr="00280138">
        <w:rPr>
          <w:rFonts w:ascii="Times New Roman" w:hAnsi="Times New Roman"/>
          <w:b/>
          <w:iCs/>
          <w:sz w:val="24"/>
          <w:szCs w:val="24"/>
        </w:rPr>
        <w:t xml:space="preserve">  </w:t>
      </w:r>
      <w:r w:rsidRPr="00280138">
        <w:rPr>
          <w:rFonts w:ascii="Times New Roman" w:hAnsi="Times New Roman"/>
          <w:b/>
          <w:sz w:val="24"/>
          <w:szCs w:val="24"/>
        </w:rPr>
        <w:t xml:space="preserve"> </w:t>
      </w:r>
      <w:r w:rsidRPr="00280138">
        <w:rPr>
          <w:rFonts w:ascii="Times New Roman" w:hAnsi="Times New Roman"/>
          <w:b/>
          <w:sz w:val="24"/>
          <w:szCs w:val="24"/>
        </w:rPr>
        <w:t>«</w:t>
      </w:r>
      <w:proofErr w:type="gramEnd"/>
      <w:r w:rsidRPr="00280138">
        <w:rPr>
          <w:rFonts w:ascii="Times New Roman" w:hAnsi="Times New Roman"/>
          <w:b/>
          <w:sz w:val="24"/>
          <w:szCs w:val="24"/>
        </w:rPr>
        <w:t>Правовое обеспечение профессиональной деятельности</w:t>
      </w:r>
      <w:r w:rsidRPr="00280138">
        <w:rPr>
          <w:rFonts w:ascii="Times New Roman" w:hAnsi="Times New Roman"/>
          <w:b/>
          <w:sz w:val="24"/>
          <w:szCs w:val="24"/>
        </w:rPr>
        <w:t>»</w:t>
      </w:r>
    </w:p>
    <w:p w:rsidR="0026002C" w:rsidRPr="00280138" w:rsidRDefault="0026002C" w:rsidP="002600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80138">
        <w:rPr>
          <w:rFonts w:ascii="Times New Roman" w:hAnsi="Times New Roman"/>
          <w:b/>
          <w:sz w:val="24"/>
          <w:szCs w:val="24"/>
        </w:rPr>
        <w:t>для специальности 38.02.01 «Экономика и бухгалтерский учет» (по отраслям)</w:t>
      </w:r>
    </w:p>
    <w:p w:rsidR="0026002C" w:rsidRPr="00280138" w:rsidRDefault="0026002C" w:rsidP="002600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80138">
        <w:rPr>
          <w:rFonts w:ascii="Times New Roman" w:hAnsi="Times New Roman"/>
          <w:b/>
          <w:sz w:val="24"/>
          <w:szCs w:val="24"/>
        </w:rPr>
        <w:t>заочная форма обучения, курс 3 группа Бух-31</w:t>
      </w:r>
    </w:p>
    <w:p w:rsidR="0026002C" w:rsidRPr="00280138" w:rsidRDefault="0026002C" w:rsidP="0026002C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Понятие и признаки предпринимательской деятельности.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Перечислить и охарактеризовать субъектов предпринимательской деятельности.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Понятие и признаки юридического лица.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 xml:space="preserve">Правоспособность. Учредительные документы. Наименование и  </w:t>
      </w:r>
    </w:p>
    <w:p w:rsidR="0026002C" w:rsidRPr="00280138" w:rsidRDefault="0026002C" w:rsidP="0026002C">
      <w:pPr>
        <w:spacing w:after="0" w:line="240" w:lineRule="auto"/>
        <w:ind w:left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 xml:space="preserve">          местонахождение юридического лица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Регистрация юридического лица. Представительства и филиалы.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Реорганизация юридического лица.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Ликвидация юридического лица.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Понятие и процедура банкротства юридического лица.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Организационно-правовые формы юридических лиц.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Понятие. Условия. Форма заключения гражданско-правовых договоров.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Принцип. Место. Срок исполнения гражданско-правовых договоров.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Способы обеспечение исполнения обязательств.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Рассмотрение споров в досудебном порядке.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Понятие и применение сроков исковой давности.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Понятие и содержание трудового договора.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Порядок заключения трудового договора.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Расторжение трудового договора по инициативе работодателя.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Расторжение трудового договора по инициативе работника.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Расторжение трудового договора по независящим от сторон причинам.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0138">
        <w:rPr>
          <w:rFonts w:ascii="Times New Roman" w:eastAsia="Times New Roman" w:hAnsi="Times New Roman"/>
          <w:sz w:val="24"/>
          <w:szCs w:val="24"/>
          <w:lang w:eastAsia="ru-RU"/>
        </w:rPr>
        <w:t>Права и обязанности работника.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0138">
        <w:rPr>
          <w:rFonts w:ascii="Times New Roman" w:eastAsia="Times New Roman" w:hAnsi="Times New Roman"/>
          <w:sz w:val="24"/>
          <w:szCs w:val="24"/>
          <w:lang w:eastAsia="ru-RU"/>
        </w:rPr>
        <w:t>Права и обязанности работодателя.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Понятие и виды рабочего времени.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Понятие и виды времени отдыха.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Оплата труда.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Дисциплина труда.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Процедура наложения дисциплинарного взыскания.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Материальная ответственность работодателя.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Материальная ответственность работника.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 xml:space="preserve">Понятие административной ответственности. 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z w:val="24"/>
          <w:szCs w:val="24"/>
          <w:lang w:eastAsia="ru-RU"/>
        </w:rPr>
        <w:t>Административные взыскания</w:t>
      </w:r>
      <w:r w:rsidRPr="00280138">
        <w:rPr>
          <w:bCs/>
          <w:color w:val="000000"/>
          <w:sz w:val="24"/>
          <w:szCs w:val="24"/>
        </w:rPr>
        <w:t xml:space="preserve"> 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bCs/>
          <w:color w:val="000000"/>
          <w:sz w:val="24"/>
          <w:szCs w:val="24"/>
        </w:rPr>
        <w:t>Защита прав и законных интересов гостиниц -юридических лиц и физических лиц.</w:t>
      </w:r>
      <w:bookmarkStart w:id="0" w:name="_Toc404456448"/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bCs/>
          <w:color w:val="000000"/>
          <w:sz w:val="24"/>
          <w:szCs w:val="24"/>
        </w:rPr>
        <w:t xml:space="preserve">Определение судебного порядка разрешения споров по делам об административных </w:t>
      </w:r>
      <w:r w:rsidRPr="00280138">
        <w:rPr>
          <w:rFonts w:ascii="Times New Roman" w:hAnsi="Times New Roman"/>
          <w:sz w:val="24"/>
          <w:szCs w:val="24"/>
          <w:lang w:eastAsia="ru-RU"/>
        </w:rPr>
        <w:t>правонарушениях.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pacing w:val="-3"/>
          <w:sz w:val="24"/>
          <w:szCs w:val="24"/>
        </w:rPr>
        <w:t>Характеристика арбитражных судов. Подведомственность и подсудность.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80138">
        <w:rPr>
          <w:rFonts w:ascii="Times New Roman" w:hAnsi="Times New Roman"/>
          <w:spacing w:val="-3"/>
          <w:sz w:val="24"/>
          <w:szCs w:val="24"/>
        </w:rPr>
        <w:t>Порядок  разрешения</w:t>
      </w:r>
      <w:proofErr w:type="gramEnd"/>
      <w:r w:rsidRPr="00280138">
        <w:rPr>
          <w:rFonts w:ascii="Times New Roman" w:hAnsi="Times New Roman"/>
          <w:spacing w:val="-3"/>
          <w:sz w:val="24"/>
          <w:szCs w:val="24"/>
        </w:rPr>
        <w:t xml:space="preserve"> споров в арбитражном суде. Исковое производство.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bCs/>
          <w:sz w:val="24"/>
          <w:szCs w:val="24"/>
        </w:rPr>
        <w:t>Порядок пересмотра дел.</w:t>
      </w:r>
      <w:r w:rsidRPr="00280138">
        <w:rPr>
          <w:rFonts w:ascii="Times New Roman" w:hAnsi="Times New Roman"/>
          <w:spacing w:val="-3"/>
          <w:sz w:val="24"/>
          <w:szCs w:val="24"/>
        </w:rPr>
        <w:t xml:space="preserve"> Исполнение судебных решений.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pacing w:val="-3"/>
          <w:sz w:val="24"/>
          <w:szCs w:val="24"/>
        </w:rPr>
        <w:t>Характеристика судов общей юрисдикции.  Подведомственность и подсудность.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spacing w:val="-3"/>
          <w:sz w:val="24"/>
          <w:szCs w:val="24"/>
        </w:rPr>
        <w:t xml:space="preserve">Порядок рассмотрения гражданских дел в судах 1 инстанции.  </w:t>
      </w:r>
    </w:p>
    <w:p w:rsidR="0026002C" w:rsidRPr="00280138" w:rsidRDefault="0026002C" w:rsidP="0026002C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280138">
        <w:rPr>
          <w:rFonts w:ascii="Times New Roman" w:hAnsi="Times New Roman"/>
          <w:bCs/>
          <w:sz w:val="24"/>
          <w:szCs w:val="24"/>
        </w:rPr>
        <w:t>Исполнение судебных решений.</w:t>
      </w:r>
    </w:p>
    <w:bookmarkEnd w:id="0"/>
    <w:p w:rsidR="0026002C" w:rsidRPr="00280138" w:rsidRDefault="0026002C" w:rsidP="0026002C">
      <w:pPr>
        <w:rPr>
          <w:sz w:val="24"/>
          <w:szCs w:val="24"/>
        </w:rPr>
      </w:pPr>
    </w:p>
    <w:p w:rsidR="0026002C" w:rsidRPr="00280138" w:rsidRDefault="00F26472" w:rsidP="0026002C">
      <w:pPr>
        <w:rPr>
          <w:rFonts w:ascii="Times New Roman" w:hAnsi="Times New Roman"/>
          <w:sz w:val="24"/>
          <w:szCs w:val="24"/>
        </w:rPr>
      </w:pPr>
      <w:r w:rsidRPr="00280138">
        <w:rPr>
          <w:rFonts w:ascii="Times New Roman" w:hAnsi="Times New Roman"/>
          <w:sz w:val="24"/>
          <w:szCs w:val="24"/>
        </w:rPr>
        <w:t>Преподаватель   М.М. Морозова</w:t>
      </w:r>
      <w:bookmarkStart w:id="1" w:name="_GoBack"/>
      <w:bookmarkEnd w:id="1"/>
    </w:p>
    <w:p w:rsidR="00DC23B6" w:rsidRPr="00280138" w:rsidRDefault="00280138">
      <w:pPr>
        <w:rPr>
          <w:rFonts w:ascii="Times New Roman" w:hAnsi="Times New Roman"/>
          <w:b/>
          <w:sz w:val="24"/>
          <w:szCs w:val="24"/>
        </w:rPr>
      </w:pPr>
    </w:p>
    <w:sectPr w:rsidR="00DC23B6" w:rsidRPr="00280138" w:rsidSect="00826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1040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0F0"/>
    <w:rsid w:val="0026002C"/>
    <w:rsid w:val="00280138"/>
    <w:rsid w:val="00370E38"/>
    <w:rsid w:val="005E00F0"/>
    <w:rsid w:val="00D95A72"/>
    <w:rsid w:val="00F2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1597C"/>
  <w15:chartTrackingRefBased/>
  <w15:docId w15:val="{7737FD67-78A5-4624-A2C4-554ED364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0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2020-04-17T08:48:00Z</dcterms:created>
  <dcterms:modified xsi:type="dcterms:W3CDTF">2020-04-17T08:51:00Z</dcterms:modified>
</cp:coreProperties>
</file>